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keepNext w:val="true"/>
        <w:keepLines/>
        <w:spacing w:before="360" w:after="80"/>
        <w:rPr/>
      </w:pPr>
      <w:r>
        <w:rPr/>
        <w:t>Canadian Institute of Nuclear Physics</w:t>
      </w:r>
    </w:p>
    <w:p>
      <w:pPr>
        <w:pStyle w:val="Heading1"/>
        <w:rPr/>
      </w:pPr>
      <w:r>
        <w:rPr/>
        <w:t xml:space="preserve">Board Meeting Minutes </w:t>
      </w:r>
    </w:p>
    <w:p>
      <w:pPr>
        <w:pStyle w:val="Heading3"/>
        <w:rPr/>
      </w:pPr>
      <w:r>
        <w:rPr/>
        <w:t xml:space="preserve">Thursday 12-June-2024 </w:t>
      </w:r>
    </w:p>
    <w:p>
      <w:pPr>
        <w:pStyle w:val="Normal"/>
        <w:rPr/>
      </w:pPr>
      <w:r>
        <w:rPr/>
        <w:t xml:space="preserve">7:30 SKT Meeting Location: • University of Saskatchewan, Arts Building Room 212 </w:t>
      </w:r>
    </w:p>
    <w:p>
      <w:pPr>
        <w:pStyle w:val="Normal"/>
        <w:rPr/>
      </w:pPr>
      <w:r>
        <w:rPr/>
        <w:t>In person: Gwen Grinyer, Thomas Brunner (minutes), Garth Huber, Greg Hackman, Rituparna Kanungo</w:t>
      </w:r>
    </w:p>
    <w:p>
      <w:pPr>
        <w:pStyle w:val="Normal"/>
        <w:rPr/>
      </w:pPr>
      <w:r>
        <w:rPr/>
        <w:t>Joined remotely: Russell Mammei, Chris Ruiz, Svetlana Barkanova, Liliana Caballero</w:t>
      </w:r>
    </w:p>
    <w:p>
      <w:pPr>
        <w:pStyle w:val="Normal"/>
        <w:rPr/>
      </w:pPr>
      <w:r>
        <w:rPr/>
        <w:t xml:space="preserve">In-person guests: Corina Andreoiu, Zisis Papandreou, Tim Friesen, Juliette Mammei </w:t>
      </w:r>
    </w:p>
    <w:p>
      <w:pPr>
        <w:pStyle w:val="Heading2"/>
        <w:numPr>
          <w:ilvl w:val="0"/>
          <w:numId w:val="1"/>
        </w:numPr>
        <w:rPr/>
      </w:pPr>
      <w:r>
        <w:rPr/>
        <w:t xml:space="preserve">Introduction of new Board members and non-voting Observers </w:t>
      </w:r>
    </w:p>
    <w:p>
      <w:pPr>
        <w:pStyle w:val="Normal"/>
        <w:rPr/>
      </w:pPr>
      <w:r>
        <w:rPr/>
        <w:t>Gwen introduces the new members to the board, Thomas Brunner (reappointed) and Svetlana Barkanova (incoming member).</w:t>
      </w:r>
    </w:p>
    <w:p>
      <w:pPr>
        <w:pStyle w:val="Heading2"/>
        <w:numPr>
          <w:ilvl w:val="0"/>
          <w:numId w:val="1"/>
        </w:numPr>
        <w:rPr/>
      </w:pPr>
      <w:r>
        <w:rPr/>
        <w:t xml:space="preserve">Approval of Agenda </w:t>
      </w:r>
    </w:p>
    <w:p>
      <w:pPr>
        <w:pStyle w:val="Normal"/>
        <w:rPr>
          <w:b/>
          <w:b/>
          <w:bCs/>
        </w:rPr>
      </w:pPr>
      <w:r>
        <w:rPr>
          <w:b/>
          <w:bCs/>
        </w:rPr>
        <w:t>Gwen moved to approve the agenda, Russ seconds.</w:t>
      </w:r>
    </w:p>
    <w:p>
      <w:pPr>
        <w:pStyle w:val="Heading2"/>
        <w:numPr>
          <w:ilvl w:val="0"/>
          <w:numId w:val="1"/>
        </w:numPr>
        <w:rPr/>
      </w:pPr>
      <w:r>
        <w:rPr/>
        <w:t xml:space="preserve">Approval of Minutes of the meeting of 2-May-2025 (taken by Thomas Brunner) </w:t>
      </w:r>
    </w:p>
    <w:p>
      <w:pPr>
        <w:pStyle w:val="Normal"/>
        <w:rPr>
          <w:b/>
          <w:b/>
          <w:bCs/>
        </w:rPr>
      </w:pPr>
      <w:r>
        <w:rPr>
          <w:b/>
          <w:bCs/>
        </w:rPr>
        <w:t>Gwen moved to approve the agenda, Liliana seconds.</w:t>
      </w:r>
    </w:p>
    <w:p>
      <w:pPr>
        <w:pStyle w:val="Heading2"/>
        <w:numPr>
          <w:ilvl w:val="0"/>
          <w:numId w:val="1"/>
        </w:numPr>
        <w:rPr/>
      </w:pPr>
      <w:r>
        <w:rPr/>
        <w:t xml:space="preserve">Appointment of Officers for 2025-26: </w:t>
      </w:r>
    </w:p>
    <w:p>
      <w:pPr>
        <w:pStyle w:val="Heading2"/>
        <w:numPr>
          <w:ilvl w:val="1"/>
          <w:numId w:val="1"/>
        </w:numPr>
        <w:rPr/>
      </w:pPr>
      <w:r>
        <w:rPr/>
        <w:t xml:space="preserve">Officers to be appointed from the Board: </w:t>
      </w:r>
    </w:p>
    <w:p>
      <w:pPr>
        <w:pStyle w:val="Heading2"/>
        <w:numPr>
          <w:ilvl w:val="2"/>
          <w:numId w:val="1"/>
        </w:numPr>
        <w:rPr/>
      </w:pPr>
      <w:r>
        <w:rPr/>
        <w:t xml:space="preserve">President, Vice-President, Secretary </w:t>
      </w:r>
    </w:p>
    <w:p>
      <w:pPr>
        <w:pStyle w:val="Normal"/>
        <w:rPr/>
      </w:pPr>
      <w:r>
        <w:rPr/>
        <w:t>Russ offers to continue as vice president.</w:t>
      </w:r>
    </w:p>
    <w:p>
      <w:pPr>
        <w:pStyle w:val="Normal"/>
        <w:rPr/>
      </w:pPr>
      <w:r>
        <w:rPr/>
        <w:t>Gwen would be happy to continue as president.</w:t>
      </w:r>
    </w:p>
    <w:p>
      <w:pPr>
        <w:pStyle w:val="Normal"/>
        <w:rPr/>
      </w:pPr>
      <w:r>
        <w:rPr/>
        <w:t>Chris volunteers to be secretary.</w:t>
      </w:r>
    </w:p>
    <w:p>
      <w:pPr>
        <w:pStyle w:val="Normal"/>
        <w:rPr>
          <w:b/>
          <w:b/>
          <w:bCs/>
        </w:rPr>
      </w:pPr>
      <w:r>
        <w:rPr>
          <w:b/>
          <w:bCs/>
        </w:rPr>
        <w:t>Thomas motions to close nominations. Liliana seconds.</w:t>
      </w:r>
    </w:p>
    <w:p>
      <w:pPr>
        <w:pStyle w:val="Heading2"/>
        <w:numPr>
          <w:ilvl w:val="0"/>
          <w:numId w:val="1"/>
        </w:numPr>
        <w:rPr/>
      </w:pPr>
      <w:r>
        <w:rPr/>
        <w:t xml:space="preserve"> </w:t>
      </w:r>
      <w:r>
        <w:rPr/>
        <w:t xml:space="preserve">Finance Report (Greg) </w:t>
      </w:r>
    </w:p>
    <w:p>
      <w:pPr>
        <w:pStyle w:val="Normal"/>
        <w:rPr>
          <w:u w:val="single"/>
        </w:rPr>
      </w:pPr>
      <w:r>
        <w:rPr>
          <w:u w:val="single"/>
        </w:rPr>
        <w:t>Private account:</w:t>
      </w:r>
    </w:p>
    <w:p>
      <w:pPr>
        <w:pStyle w:val="Normal"/>
        <w:rPr/>
      </w:pPr>
      <w:r>
        <w:rPr/>
        <w:t>The financial documents have been uploaded online. We are still solvent on the private account, almost $30k is in the account. We are expecting $27k in revenues from membership fees of which we have received $11k already. Officially we have enough revenue to cover our expenses this year. Nothing has changed with respect to projected expenses.  For this year, we are expecting a deficit of $800. Over the next few years, given our expenses and income we are looking into an annual deficit of $1000/year. We will need to find new institutions to join CINP in order to increase revenue.</w:t>
      </w:r>
    </w:p>
    <w:p>
      <w:pPr>
        <w:pStyle w:val="Normal"/>
        <w:rPr>
          <w:u w:val="single"/>
        </w:rPr>
      </w:pPr>
      <w:r>
        <w:rPr>
          <w:u w:val="single"/>
        </w:rPr>
        <w:t>NSERC account:</w:t>
      </w:r>
    </w:p>
    <w:p>
      <w:pPr>
        <w:pStyle w:val="Normal"/>
        <w:rPr/>
      </w:pPr>
      <w:r>
        <w:rPr/>
        <w:t xml:space="preserve">On the NSERC account, nothing has changed since the May meeting. We started with $44k in carry forward and received our first installment from NSERC of $100k. About $5k in expenses are still outstanding from the previous year. </w:t>
      </w:r>
    </w:p>
    <w:p>
      <w:pPr>
        <w:pStyle w:val="Normal"/>
        <w:rPr/>
      </w:pPr>
      <w:r>
        <w:rPr/>
        <w:t>The projection has been that this year we would incur a large deficit with the front loading of LRP expenses. That’s why this year we will run a deficit. Next year we are expected to had a small surplus and deficits are projected in the following years. By the end of the grant cycle our carry forward is projected to reduce to $5k.</w:t>
      </w:r>
    </w:p>
    <w:p>
      <w:pPr>
        <w:pStyle w:val="Normal"/>
        <w:rPr/>
      </w:pPr>
      <w:r>
        <w:rPr/>
        <w:t xml:space="preserve">The audit of the accounts is under way. The auditor had a close first look and came back with a few questions. Greg had to describe the discrepancy that arises due to TRIUMF’s 50% federal tax cut. </w:t>
      </w:r>
    </w:p>
    <w:p>
      <w:pPr>
        <w:pStyle w:val="Normal"/>
        <w:rPr/>
      </w:pPr>
      <w:r>
        <w:rPr/>
        <w:t xml:space="preserve">Industry Canada </w:t>
      </w:r>
      <w:r>
        <w:rPr/>
        <w:t xml:space="preserve">annual </w:t>
      </w:r>
      <w:r>
        <w:rPr/>
        <w:t>document has already been filed.</w:t>
      </w:r>
    </w:p>
    <w:p>
      <w:pPr>
        <w:pStyle w:val="Heading2"/>
        <w:numPr>
          <w:ilvl w:val="0"/>
          <w:numId w:val="1"/>
        </w:numPr>
        <w:rPr/>
      </w:pPr>
      <w:r>
        <w:rPr/>
        <w:t xml:space="preserve">Executive Director Report (Garth) </w:t>
      </w:r>
    </w:p>
    <w:p>
      <w:pPr>
        <w:pStyle w:val="ListParagraph"/>
        <w:numPr>
          <w:ilvl w:val="0"/>
          <w:numId w:val="2"/>
        </w:numPr>
        <w:rPr/>
      </w:pPr>
      <w:r>
        <w:rPr/>
        <w:t xml:space="preserve">Membership </w:t>
      </w:r>
    </w:p>
    <w:p>
      <w:pPr>
        <w:pStyle w:val="ListParagraph"/>
        <w:numPr>
          <w:ilvl w:val="1"/>
          <w:numId w:val="2"/>
        </w:numPr>
        <w:rPr/>
      </w:pPr>
      <w:r>
        <w:rPr/>
        <w:t xml:space="preserve">New Applications </w:t>
      </w:r>
    </w:p>
    <w:p>
      <w:pPr>
        <w:pStyle w:val="ListParagraph"/>
        <w:numPr>
          <w:ilvl w:val="2"/>
          <w:numId w:val="2"/>
        </w:numPr>
        <w:rPr/>
      </w:pPr>
      <w:r>
        <w:rPr/>
        <w:t xml:space="preserve">267 – Michael Bradley (Saskatchewan) </w:t>
      </w:r>
    </w:p>
    <w:p>
      <w:pPr>
        <w:pStyle w:val="Normal"/>
        <w:rPr/>
      </w:pPr>
      <w:r>
        <w:rPr/>
        <w:t>Gwen points out that Michael Bradley has already been approved during the last meeting.</w:t>
      </w:r>
    </w:p>
    <w:p>
      <w:pPr>
        <w:pStyle w:val="ListParagraph"/>
        <w:numPr>
          <w:ilvl w:val="1"/>
          <w:numId w:val="2"/>
        </w:numPr>
        <w:rPr/>
      </w:pPr>
      <w:r>
        <w:rPr/>
        <w:t xml:space="preserve">Associate Membership 3year Renewal </w:t>
      </w:r>
    </w:p>
    <w:p>
      <w:pPr>
        <w:pStyle w:val="ListParagraph"/>
        <w:numPr>
          <w:ilvl w:val="2"/>
          <w:numId w:val="2"/>
        </w:numPr>
        <w:rPr/>
      </w:pPr>
      <w:r>
        <w:rPr/>
        <w:t xml:space="preserve"> </w:t>
      </w:r>
      <w:r>
        <w:rPr/>
        <w:t xml:space="preserve">208 – Matthew Martin (Temp Foreign) </w:t>
      </w:r>
    </w:p>
    <w:p>
      <w:pPr>
        <w:pStyle w:val="Normal"/>
        <w:rPr>
          <w:b/>
          <w:b/>
          <w:bCs/>
        </w:rPr>
      </w:pPr>
      <w:r>
        <w:rPr>
          <w:b/>
          <w:bCs/>
        </w:rPr>
        <w:t>Gwen motions, Thomas seconds.</w:t>
      </w:r>
    </w:p>
    <w:p>
      <w:pPr>
        <w:pStyle w:val="ListParagraph"/>
        <w:numPr>
          <w:ilvl w:val="0"/>
          <w:numId w:val="2"/>
        </w:numPr>
        <w:rPr/>
      </w:pPr>
      <w:r>
        <w:rPr/>
        <w:t xml:space="preserve"> </w:t>
      </w:r>
      <w:r>
        <w:rPr/>
        <w:t xml:space="preserve">Update on Canadian Subatomic Physics Long Range Plan </w:t>
      </w:r>
    </w:p>
    <w:p>
      <w:pPr>
        <w:pStyle w:val="Normal"/>
        <w:rPr/>
      </w:pPr>
      <w:r>
        <w:rPr/>
        <w:t xml:space="preserve">There was an email from </w:t>
      </w:r>
      <w:r>
        <w:rPr/>
        <w:t xml:space="preserve">Garth and Carsten sent by </w:t>
      </w:r>
      <w:r>
        <w:rPr/>
        <w:t>NSERC yesterday and CINP circulated already earlier this week the LRP committee membership. Alison Lister and Paul Garrett are the co-chairs of the LRP committee. Garth shows the committee membership list. Ritu, Garth, and Carsten Krauss are ex-officio members on the committee. The split is 4 representatives on the LRP committee from CINP and 6 from IPP. The split is consistent with past distributions. The goal is to have enough expertise on the committee to cover a broad range of topics. Members signed statements that they would act impartial to individual experiments.</w:t>
      </w:r>
    </w:p>
    <w:p>
      <w:pPr>
        <w:pStyle w:val="Normal"/>
        <w:rPr/>
      </w:pPr>
      <w:r>
        <w:rPr/>
        <w:t>The co-chair Paul Garrett will run part of the discussion during t</w:t>
      </w:r>
      <w:r>
        <w:rPr/>
        <w:t>his afternoon’s</w:t>
      </w:r>
      <w:r>
        <w:rPr/>
        <w:t xml:space="preserve"> CINP</w:t>
      </w:r>
      <w:r>
        <w:rPr/>
        <w:t>+IPP joint session</w:t>
      </w:r>
      <w:r>
        <w:rPr/>
        <w:t xml:space="preserve">. Carsten and Garth met with Paul Garrett and Alison Lister already a few times over the past months. The responsibility is now on Paul and Alison to organize the committee and get working. </w:t>
      </w:r>
    </w:p>
    <w:p>
      <w:pPr>
        <w:pStyle w:val="Normal"/>
        <w:rPr/>
      </w:pPr>
      <w:r>
        <w:rPr/>
        <w:t xml:space="preserve">NSERC requested that </w:t>
      </w:r>
      <w:r>
        <w:rPr/>
        <w:t>no LRPC members be</w:t>
      </w:r>
      <w:r>
        <w:rPr/>
        <w:t xml:space="preserve"> involved in the brief writing.  </w:t>
      </w:r>
      <w:r>
        <w:rPr/>
        <w:t xml:space="preserve">Thus, Paul and Nicole Vassh have been replaced on the Brief Writing Committee by Corina Andreoiu and Greg Christian, but Paul and Nicole will continue their other SWG Chair duties.  </w:t>
      </w:r>
      <w:r>
        <w:rPr/>
        <w:t>The CINP brief is due to be submitted November 30 with a first draft ready around September 1. This should allow for up to two draft revisions of the CINP brief prior to the final submission.</w:t>
      </w:r>
    </w:p>
    <w:p>
      <w:pPr>
        <w:pStyle w:val="Normal"/>
        <w:rPr/>
      </w:pPr>
      <w:r>
        <w:rPr/>
        <w:t>Carsten and Garth have regularly been meeting with NSERC and CFI, who provided input on LRP committee membership, terms of reference, and conflict of interest guidelines.</w:t>
      </w:r>
    </w:p>
    <w:p>
      <w:pPr>
        <w:pStyle w:val="Heading2"/>
        <w:numPr>
          <w:ilvl w:val="0"/>
          <w:numId w:val="1"/>
        </w:numPr>
        <w:rPr/>
      </w:pPr>
      <w:r>
        <w:rPr/>
        <w:t xml:space="preserve">Tentative dates for next meeting </w:t>
      </w:r>
    </w:p>
    <w:p>
      <w:pPr>
        <w:pStyle w:val="Normal"/>
        <w:rPr/>
      </w:pPr>
      <w:r>
        <w:rPr/>
        <w:t>Last week of August does not work for Thomas. Otherwise, no other “no” for now. Garth will send out a doodle for the next meeting time in the coming weeks.</w:t>
      </w:r>
    </w:p>
    <w:p>
      <w:pPr>
        <w:pStyle w:val="Heading2"/>
        <w:numPr>
          <w:ilvl w:val="0"/>
          <w:numId w:val="1"/>
        </w:numPr>
        <w:rPr/>
      </w:pPr>
      <w:r>
        <w:rPr/>
        <w:t xml:space="preserve">Discussion with observers </w:t>
      </w:r>
    </w:p>
    <w:p>
      <w:pPr>
        <w:pStyle w:val="Normal"/>
        <w:rPr/>
      </w:pPr>
      <w:r>
        <w:rPr/>
        <w:t xml:space="preserve">Garth mentions that we should discuss with Michael Bradley a  potential </w:t>
      </w:r>
      <w:r>
        <w:rPr/>
        <w:t>institutional</w:t>
      </w:r>
      <w:r>
        <w:rPr/>
        <w:t xml:space="preserve"> membership of the University of Saskatchewan </w:t>
      </w:r>
      <w:r>
        <w:rPr/>
        <w:t>in CINP.</w:t>
      </w:r>
    </w:p>
    <w:p>
      <w:pPr>
        <w:pStyle w:val="Normal"/>
        <w:rPr/>
      </w:pPr>
      <w:r>
        <w:rPr/>
        <w:t>Russ states that it is great that CINP</w:t>
      </w:r>
      <w:r>
        <w:rPr/>
        <w:t>+IPP</w:t>
      </w:r>
      <w:r>
        <w:rPr/>
        <w:t xml:space="preserve"> reach out to the government agencies during the </w:t>
      </w:r>
      <w:r>
        <w:rPr/>
        <w:t xml:space="preserve">Ottawa </w:t>
      </w:r>
      <w:r>
        <w:rPr/>
        <w:t xml:space="preserve">fall visit. It is great that they are doing this. </w:t>
      </w:r>
    </w:p>
    <w:p>
      <w:pPr>
        <w:pStyle w:val="Normal"/>
        <w:rPr/>
      </w:pPr>
      <w:r>
        <w:rPr/>
        <w:t xml:space="preserve">Gwen is grateful to Ritu for having served on the </w:t>
      </w:r>
      <w:r>
        <w:rPr/>
        <w:t>Board</w:t>
      </w:r>
      <w:r>
        <w:rPr/>
        <w:t xml:space="preserve"> since 2013 and extends a heartfelt thank you for her service. </w:t>
      </w:r>
    </w:p>
    <w:p>
      <w:pPr>
        <w:pStyle w:val="Normal"/>
        <w:rPr/>
      </w:pPr>
      <w:r>
        <w:rPr/>
        <w:t>It has been a pleasure for Ritu to see the community grow and she is looking forward to continuing observing the community grow.</w:t>
      </w:r>
    </w:p>
    <w:p>
      <w:pPr>
        <w:pStyle w:val="Heading2"/>
        <w:numPr>
          <w:ilvl w:val="0"/>
          <w:numId w:val="1"/>
        </w:numPr>
        <w:rPr/>
      </w:pPr>
      <w:r>
        <w:rPr/>
        <w:t xml:space="preserve">Other business </w:t>
      </w:r>
    </w:p>
    <w:p>
      <w:pPr>
        <w:pStyle w:val="Normal"/>
        <w:rPr/>
      </w:pPr>
      <w:r>
        <w:rPr/>
        <w:t xml:space="preserve">The </w:t>
      </w:r>
      <w:r>
        <w:rPr/>
        <w:t xml:space="preserve">CINP </w:t>
      </w:r>
      <w:r>
        <w:rPr/>
        <w:t xml:space="preserve">AGM will be in </w:t>
      </w:r>
      <w:r>
        <w:rPr/>
        <w:t>Arts</w:t>
      </w:r>
      <w:r>
        <w:rPr/>
        <w:t xml:space="preserve"> 263 later today. It is not a zoom meeting. The AGM is a feedback session for members and setup is difficult with zoom, thus the decision was made to not have the meeting as hybrid but only in person. The town hall meeting tomorrow will be a hybrid meeting with zoom connection.</w:t>
      </w:r>
    </w:p>
    <w:p>
      <w:pPr>
        <w:pStyle w:val="Heading2"/>
        <w:numPr>
          <w:ilvl w:val="0"/>
          <w:numId w:val="1"/>
        </w:numPr>
        <w:rPr/>
      </w:pPr>
      <w:r>
        <w:rPr/>
        <w:t xml:space="preserve">Adjourn </w:t>
      </w:r>
    </w:p>
    <w:p>
      <w:pPr>
        <w:pStyle w:val="Normal"/>
        <w:spacing w:before="0" w:after="160"/>
        <w:rPr>
          <w:b/>
          <w:b/>
          <w:bCs/>
        </w:rPr>
      </w:pPr>
      <w:r>
        <w:rPr>
          <w:b/>
          <w:bCs/>
        </w:rPr>
        <w:t>Thomas motions to adjourn.</w:t>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swiss"/>
    <w:pitch w:val="variable"/>
  </w:font>
  <w:font w:name="Symbol">
    <w:charset w:val="02"/>
    <w:family w:val="auto"/>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en-US"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before="0" w:after="160"/>
      <w:jc w:val="left"/>
    </w:pPr>
    <w:rPr>
      <w:rFonts w:ascii="Aptos" w:hAnsi="Aptos" w:eastAsia="Aptos" w:cs="" w:asciiTheme="minorHAnsi" w:cstheme="minorBidi" w:eastAsiaTheme="minorHAnsi" w:hAnsiTheme="minorHAnsi"/>
      <w:color w:val="auto"/>
      <w:kern w:val="2"/>
      <w:sz w:val="24"/>
      <w:szCs w:val="24"/>
      <w:lang w:val="en-US" w:eastAsia="en-US" w:bidi="ar-SA"/>
      <w14:ligatures w14:val="standardContextual"/>
    </w:rPr>
  </w:style>
  <w:style w:type="paragraph" w:styleId="Heading1">
    <w:name w:val="Heading 1"/>
    <w:basedOn w:val="Normal"/>
    <w:next w:val="Normal"/>
    <w:link w:val="Heading1Char"/>
    <w:uiPriority w:val="9"/>
    <w:qFormat/>
    <w:rsid w:val="00016a4f"/>
    <w:pPr>
      <w:keepNext w:val="true"/>
      <w:keepLines/>
      <w:spacing w:before="360" w:after="80"/>
      <w:outlineLvl w:val="0"/>
    </w:pPr>
    <w:rPr>
      <w:rFonts w:ascii="Aptos Display" w:hAnsi="Aptos Display" w:eastAsia="" w:cs="" w:asciiTheme="majorHAnsi" w:cstheme="majorBidi" w:eastAsiaTheme="majorEastAsia" w:hAnsiTheme="majorHAnsi"/>
      <w:color w:val="2E74B5" w:themeColor="accent1" w:themeShade="bf"/>
      <w:sz w:val="40"/>
      <w:szCs w:val="40"/>
    </w:rPr>
  </w:style>
  <w:style w:type="paragraph" w:styleId="Heading2">
    <w:name w:val="Heading 2"/>
    <w:basedOn w:val="Normal"/>
    <w:next w:val="Normal"/>
    <w:link w:val="Heading2Char"/>
    <w:uiPriority w:val="9"/>
    <w:unhideWhenUsed/>
    <w:qFormat/>
    <w:rsid w:val="00016a4f"/>
    <w:pPr>
      <w:keepNext w:val="true"/>
      <w:keepLines/>
      <w:spacing w:before="160" w:after="80"/>
      <w:outlineLvl w:val="1"/>
    </w:pPr>
    <w:rPr>
      <w:rFonts w:ascii="Aptos Display" w:hAnsi="Aptos Display" w:eastAsia="" w:cs="" w:asciiTheme="majorHAnsi" w:cstheme="majorBidi" w:eastAsiaTheme="majorEastAsia" w:hAnsiTheme="majorHAnsi"/>
      <w:color w:val="2E74B5" w:themeColor="accent1" w:themeShade="bf"/>
      <w:sz w:val="32"/>
      <w:szCs w:val="32"/>
    </w:rPr>
  </w:style>
  <w:style w:type="paragraph" w:styleId="Heading3">
    <w:name w:val="Heading 3"/>
    <w:basedOn w:val="Normal"/>
    <w:next w:val="Normal"/>
    <w:link w:val="Heading3Char"/>
    <w:uiPriority w:val="9"/>
    <w:unhideWhenUsed/>
    <w:qFormat/>
    <w:rsid w:val="00016a4f"/>
    <w:pPr>
      <w:keepNext w:val="true"/>
      <w:keepLines/>
      <w:spacing w:before="160" w:after="80"/>
      <w:outlineLvl w:val="2"/>
    </w:pPr>
    <w:rPr>
      <w:rFonts w:eastAsia="" w:cs="" w:cstheme="majorBidi" w:eastAsiaTheme="majorEastAsia"/>
      <w:color w:val="2E74B5" w:themeColor="accent1" w:themeShade="bf"/>
      <w:sz w:val="28"/>
      <w:szCs w:val="28"/>
    </w:rPr>
  </w:style>
  <w:style w:type="paragraph" w:styleId="Heading4">
    <w:name w:val="Heading 4"/>
    <w:basedOn w:val="Normal"/>
    <w:next w:val="Normal"/>
    <w:link w:val="Heading4Char"/>
    <w:uiPriority w:val="9"/>
    <w:semiHidden/>
    <w:unhideWhenUsed/>
    <w:qFormat/>
    <w:rsid w:val="00016a4f"/>
    <w:pPr>
      <w:keepNext w:val="true"/>
      <w:keepLines/>
      <w:spacing w:before="80" w:after="40"/>
      <w:outlineLvl w:val="3"/>
    </w:pPr>
    <w:rPr>
      <w:rFonts w:eastAsia="" w:cs="" w:cstheme="majorBidi" w:eastAsiaTheme="majorEastAsia"/>
      <w:i/>
      <w:iCs/>
      <w:color w:val="2E74B5" w:themeColor="accent1" w:themeShade="bf"/>
    </w:rPr>
  </w:style>
  <w:style w:type="paragraph" w:styleId="Heading5">
    <w:name w:val="Heading 5"/>
    <w:basedOn w:val="Normal"/>
    <w:next w:val="Normal"/>
    <w:link w:val="Heading5Char"/>
    <w:uiPriority w:val="9"/>
    <w:semiHidden/>
    <w:unhideWhenUsed/>
    <w:qFormat/>
    <w:rsid w:val="00016a4f"/>
    <w:pPr>
      <w:keepNext w:val="true"/>
      <w:keepLines/>
      <w:spacing w:before="80" w:after="40"/>
      <w:outlineLvl w:val="4"/>
    </w:pPr>
    <w:rPr>
      <w:rFonts w:eastAsia="" w:cs="" w:cstheme="majorBidi" w:eastAsiaTheme="majorEastAsia"/>
      <w:color w:val="2E74B5" w:themeColor="accent1" w:themeShade="bf"/>
    </w:rPr>
  </w:style>
  <w:style w:type="paragraph" w:styleId="Heading6">
    <w:name w:val="Heading 6"/>
    <w:basedOn w:val="Normal"/>
    <w:next w:val="Normal"/>
    <w:link w:val="Heading6Char"/>
    <w:uiPriority w:val="9"/>
    <w:semiHidden/>
    <w:unhideWhenUsed/>
    <w:qFormat/>
    <w:rsid w:val="00016a4f"/>
    <w:pPr>
      <w:keepNext w:val="true"/>
      <w:keepLines/>
      <w:spacing w:before="40" w:after="0"/>
      <w:outlineLvl w:val="5"/>
    </w:pPr>
    <w:rPr>
      <w:rFonts w:eastAsia="" w:cs="" w:cstheme="majorBidi" w:eastAsiaTheme="majorEastAsia"/>
      <w:i/>
      <w:iCs/>
      <w:color w:val="595959" w:themeColor="text1" w:themeTint="a6"/>
    </w:rPr>
  </w:style>
  <w:style w:type="paragraph" w:styleId="Heading7">
    <w:name w:val="Heading 7"/>
    <w:basedOn w:val="Normal"/>
    <w:next w:val="Normal"/>
    <w:link w:val="Heading7Char"/>
    <w:uiPriority w:val="9"/>
    <w:semiHidden/>
    <w:unhideWhenUsed/>
    <w:qFormat/>
    <w:rsid w:val="00016a4f"/>
    <w:pPr>
      <w:keepNext w:val="true"/>
      <w:keepLines/>
      <w:spacing w:before="40" w:after="0"/>
      <w:outlineLvl w:val="6"/>
    </w:pPr>
    <w:rPr>
      <w:rFonts w:eastAsia="" w:cs="" w:cstheme="majorBidi" w:eastAsiaTheme="majorEastAsia"/>
      <w:color w:val="595959" w:themeColor="text1" w:themeTint="a6"/>
    </w:rPr>
  </w:style>
  <w:style w:type="paragraph" w:styleId="Heading8">
    <w:name w:val="Heading 8"/>
    <w:basedOn w:val="Normal"/>
    <w:next w:val="Normal"/>
    <w:link w:val="Heading8Char"/>
    <w:uiPriority w:val="9"/>
    <w:semiHidden/>
    <w:unhideWhenUsed/>
    <w:qFormat/>
    <w:rsid w:val="00016a4f"/>
    <w:pPr>
      <w:keepNext w:val="true"/>
      <w:keepLines/>
      <w:spacing w:before="0" w:after="0"/>
      <w:outlineLvl w:val="7"/>
    </w:pPr>
    <w:rPr>
      <w:rFonts w:eastAsia="" w:cs="" w:cstheme="majorBidi" w:eastAsiaTheme="majorEastAsia"/>
      <w:i/>
      <w:iCs/>
      <w:color w:val="272727" w:themeColor="text1" w:themeTint="d8"/>
    </w:rPr>
  </w:style>
  <w:style w:type="paragraph" w:styleId="Heading9">
    <w:name w:val="Heading 9"/>
    <w:basedOn w:val="Normal"/>
    <w:next w:val="Normal"/>
    <w:link w:val="Heading9Char"/>
    <w:uiPriority w:val="9"/>
    <w:semiHidden/>
    <w:unhideWhenUsed/>
    <w:qFormat/>
    <w:rsid w:val="00016a4f"/>
    <w:pPr>
      <w:keepNext w:val="true"/>
      <w:keepLines/>
      <w:spacing w:before="0" w:after="0"/>
      <w:outlineLvl w:val="8"/>
    </w:pPr>
    <w:rPr>
      <w:rFonts w:eastAsia="" w:cs=""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016a4f"/>
    <w:rPr>
      <w:rFonts w:ascii="Aptos Display" w:hAnsi="Aptos Display" w:eastAsia="" w:cs="" w:asciiTheme="majorHAnsi" w:cstheme="majorBidi" w:eastAsiaTheme="majorEastAsia" w:hAnsiTheme="majorHAnsi"/>
      <w:color w:val="2E74B5" w:themeColor="accent1" w:themeShade="bf"/>
      <w:sz w:val="40"/>
      <w:szCs w:val="40"/>
    </w:rPr>
  </w:style>
  <w:style w:type="character" w:styleId="Heading2Char" w:customStyle="1">
    <w:name w:val="Heading 2 Char"/>
    <w:basedOn w:val="DefaultParagraphFont"/>
    <w:link w:val="Heading2"/>
    <w:uiPriority w:val="9"/>
    <w:qFormat/>
    <w:rsid w:val="00016a4f"/>
    <w:rPr>
      <w:rFonts w:ascii="Aptos Display" w:hAnsi="Aptos Display" w:eastAsia="" w:cs="" w:asciiTheme="majorHAnsi" w:cstheme="majorBidi" w:eastAsiaTheme="majorEastAsia" w:hAnsiTheme="majorHAnsi"/>
      <w:color w:val="2E74B5" w:themeColor="accent1" w:themeShade="bf"/>
      <w:sz w:val="32"/>
      <w:szCs w:val="32"/>
    </w:rPr>
  </w:style>
  <w:style w:type="character" w:styleId="Heading3Char" w:customStyle="1">
    <w:name w:val="Heading 3 Char"/>
    <w:basedOn w:val="DefaultParagraphFont"/>
    <w:link w:val="Heading3"/>
    <w:uiPriority w:val="9"/>
    <w:qFormat/>
    <w:rsid w:val="00016a4f"/>
    <w:rPr>
      <w:rFonts w:eastAsia="" w:cs="" w:cstheme="majorBidi" w:eastAsiaTheme="majorEastAsia"/>
      <w:color w:val="2E74B5" w:themeColor="accent1" w:themeShade="bf"/>
      <w:sz w:val="28"/>
      <w:szCs w:val="28"/>
    </w:rPr>
  </w:style>
  <w:style w:type="character" w:styleId="Heading4Char" w:customStyle="1">
    <w:name w:val="Heading 4 Char"/>
    <w:basedOn w:val="DefaultParagraphFont"/>
    <w:link w:val="Heading4"/>
    <w:uiPriority w:val="9"/>
    <w:semiHidden/>
    <w:qFormat/>
    <w:rsid w:val="00016a4f"/>
    <w:rPr>
      <w:rFonts w:eastAsia="" w:cs="" w:cstheme="majorBidi" w:eastAsiaTheme="majorEastAsia"/>
      <w:i/>
      <w:iCs/>
      <w:color w:val="2E74B5" w:themeColor="accent1" w:themeShade="bf"/>
    </w:rPr>
  </w:style>
  <w:style w:type="character" w:styleId="Heading5Char" w:customStyle="1">
    <w:name w:val="Heading 5 Char"/>
    <w:basedOn w:val="DefaultParagraphFont"/>
    <w:link w:val="Heading5"/>
    <w:uiPriority w:val="9"/>
    <w:semiHidden/>
    <w:qFormat/>
    <w:rsid w:val="00016a4f"/>
    <w:rPr>
      <w:rFonts w:eastAsia="" w:cs="" w:cstheme="majorBidi" w:eastAsiaTheme="majorEastAsia"/>
      <w:color w:val="2E74B5" w:themeColor="accent1" w:themeShade="bf"/>
    </w:rPr>
  </w:style>
  <w:style w:type="character" w:styleId="Heading6Char" w:customStyle="1">
    <w:name w:val="Heading 6 Char"/>
    <w:basedOn w:val="DefaultParagraphFont"/>
    <w:link w:val="Heading6"/>
    <w:uiPriority w:val="9"/>
    <w:semiHidden/>
    <w:qFormat/>
    <w:rsid w:val="00016a4f"/>
    <w:rPr>
      <w:rFonts w:eastAsia="" w:cs="" w:cstheme="majorBidi" w:eastAsiaTheme="majorEastAsia"/>
      <w:i/>
      <w:iCs/>
      <w:color w:val="595959" w:themeColor="text1" w:themeTint="a6"/>
    </w:rPr>
  </w:style>
  <w:style w:type="character" w:styleId="Heading7Char" w:customStyle="1">
    <w:name w:val="Heading 7 Char"/>
    <w:basedOn w:val="DefaultParagraphFont"/>
    <w:link w:val="Heading7"/>
    <w:uiPriority w:val="9"/>
    <w:semiHidden/>
    <w:qFormat/>
    <w:rsid w:val="00016a4f"/>
    <w:rPr>
      <w:rFonts w:eastAsia="" w:cs="" w:cstheme="majorBidi" w:eastAsiaTheme="majorEastAsia"/>
      <w:color w:val="595959" w:themeColor="text1" w:themeTint="a6"/>
    </w:rPr>
  </w:style>
  <w:style w:type="character" w:styleId="Heading8Char" w:customStyle="1">
    <w:name w:val="Heading 8 Char"/>
    <w:basedOn w:val="DefaultParagraphFont"/>
    <w:link w:val="Heading8"/>
    <w:uiPriority w:val="9"/>
    <w:semiHidden/>
    <w:qFormat/>
    <w:rsid w:val="00016a4f"/>
    <w:rPr>
      <w:rFonts w:eastAsia="" w:cs="" w:cstheme="majorBidi" w:eastAsiaTheme="majorEastAsia"/>
      <w:i/>
      <w:iCs/>
      <w:color w:val="272727" w:themeColor="text1" w:themeTint="d8"/>
    </w:rPr>
  </w:style>
  <w:style w:type="character" w:styleId="Heading9Char" w:customStyle="1">
    <w:name w:val="Heading 9 Char"/>
    <w:basedOn w:val="DefaultParagraphFont"/>
    <w:link w:val="Heading9"/>
    <w:uiPriority w:val="9"/>
    <w:semiHidden/>
    <w:qFormat/>
    <w:rsid w:val="00016a4f"/>
    <w:rPr>
      <w:rFonts w:eastAsia="" w:cs="" w:cstheme="majorBidi" w:eastAsiaTheme="majorEastAsia"/>
      <w:color w:val="272727" w:themeColor="text1" w:themeTint="d8"/>
    </w:rPr>
  </w:style>
  <w:style w:type="character" w:styleId="TitleChar" w:customStyle="1">
    <w:name w:val="Title Char"/>
    <w:basedOn w:val="DefaultParagraphFont"/>
    <w:link w:val="Title"/>
    <w:uiPriority w:val="10"/>
    <w:qFormat/>
    <w:rsid w:val="00016a4f"/>
    <w:rPr>
      <w:rFonts w:ascii="Aptos Display" w:hAnsi="Aptos Display"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016a4f"/>
    <w:rPr>
      <w:rFonts w:eastAsia="" w:cs="" w:cstheme="majorBidi" w:eastAsiaTheme="majorEastAsia"/>
      <w:color w:val="595959" w:themeColor="text1" w:themeTint="a6"/>
      <w:spacing w:val="15"/>
      <w:sz w:val="28"/>
      <w:szCs w:val="28"/>
    </w:rPr>
  </w:style>
  <w:style w:type="character" w:styleId="QuoteChar" w:customStyle="1">
    <w:name w:val="Quote Char"/>
    <w:basedOn w:val="DefaultParagraphFont"/>
    <w:link w:val="Quote"/>
    <w:uiPriority w:val="29"/>
    <w:qFormat/>
    <w:rsid w:val="00016a4f"/>
    <w:rPr>
      <w:i/>
      <w:iCs/>
      <w:color w:val="404040" w:themeColor="text1" w:themeTint="bf"/>
    </w:rPr>
  </w:style>
  <w:style w:type="character" w:styleId="IntenseEmphasis">
    <w:name w:val="Intense Emphasis"/>
    <w:basedOn w:val="DefaultParagraphFont"/>
    <w:uiPriority w:val="21"/>
    <w:qFormat/>
    <w:rsid w:val="00016a4f"/>
    <w:rPr>
      <w:i/>
      <w:iCs/>
      <w:color w:val="2E74B5" w:themeColor="accent1" w:themeShade="bf"/>
    </w:rPr>
  </w:style>
  <w:style w:type="character" w:styleId="IntenseQuoteChar" w:customStyle="1">
    <w:name w:val="Intense Quote Char"/>
    <w:basedOn w:val="DefaultParagraphFont"/>
    <w:link w:val="IntenseQuote"/>
    <w:uiPriority w:val="30"/>
    <w:qFormat/>
    <w:rsid w:val="00016a4f"/>
    <w:rPr>
      <w:i/>
      <w:iCs/>
      <w:color w:val="2E74B5" w:themeColor="accent1" w:themeShade="bf"/>
    </w:rPr>
  </w:style>
  <w:style w:type="character" w:styleId="IntenseReference">
    <w:name w:val="Intense Reference"/>
    <w:basedOn w:val="DefaultParagraphFont"/>
    <w:uiPriority w:val="32"/>
    <w:qFormat/>
    <w:rsid w:val="00016a4f"/>
    <w:rPr>
      <w:b/>
      <w:bCs/>
      <w:smallCaps/>
      <w:color w:val="2E74B5" w:themeColor="accent1" w:themeShade="bf"/>
      <w:spacing w:val="5"/>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016a4f"/>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016a4f"/>
    <w:pPr/>
    <w:rPr>
      <w:rFonts w:eastAsia="" w:cs="" w:cstheme="majorBidi" w:eastAsiaTheme="majorEastAsia"/>
      <w:color w:val="595959" w:themeColor="text1" w:themeTint="a6"/>
      <w:spacing w:val="15"/>
      <w:sz w:val="28"/>
      <w:szCs w:val="28"/>
    </w:rPr>
  </w:style>
  <w:style w:type="paragraph" w:styleId="Quote">
    <w:name w:val="Quote"/>
    <w:basedOn w:val="Normal"/>
    <w:next w:val="Normal"/>
    <w:link w:val="QuoteChar"/>
    <w:uiPriority w:val="29"/>
    <w:qFormat/>
    <w:rsid w:val="00016a4f"/>
    <w:pPr>
      <w:spacing w:before="160" w:after="160"/>
      <w:jc w:val="center"/>
    </w:pPr>
    <w:rPr>
      <w:i/>
      <w:iCs/>
      <w:color w:val="404040" w:themeColor="text1" w:themeTint="bf"/>
    </w:rPr>
  </w:style>
  <w:style w:type="paragraph" w:styleId="ListParagraph">
    <w:name w:val="List Paragraph"/>
    <w:basedOn w:val="Normal"/>
    <w:uiPriority w:val="34"/>
    <w:qFormat/>
    <w:rsid w:val="00016a4f"/>
    <w:pPr>
      <w:spacing w:before="0" w:after="160"/>
      <w:ind w:left="720" w:hanging="0"/>
      <w:contextualSpacing/>
    </w:pPr>
    <w:rPr/>
  </w:style>
  <w:style w:type="paragraph" w:styleId="IntenseQuote">
    <w:name w:val="Intense Quote"/>
    <w:basedOn w:val="Normal"/>
    <w:next w:val="Normal"/>
    <w:link w:val="IntenseQuoteChar"/>
    <w:uiPriority w:val="30"/>
    <w:qFormat/>
    <w:rsid w:val="00016a4f"/>
    <w:pPr>
      <w:pBdr>
        <w:top w:val="single" w:sz="4" w:space="10" w:color="2E74B5"/>
        <w:bottom w:val="single" w:sz="4" w:space="10" w:color="2E74B5"/>
      </w:pBdr>
      <w:spacing w:before="360" w:after="360"/>
      <w:ind w:left="864" w:right="864" w:hanging="0"/>
      <w:jc w:val="center"/>
    </w:pPr>
    <w:rPr>
      <w:i/>
      <w:iCs/>
      <w:color w:val="2E74B5" w:themeColor="accent1" w:themeShade="bf"/>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Application>LibreOffice/7.4.7.2$Linux_X86_64 LibreOffice_project/40$Build-2</Application>
  <AppVersion>15.0000</AppVersion>
  <Pages>4</Pages>
  <Words>920</Words>
  <Characters>4646</Characters>
  <CharactersWithSpaces>5532</CharactersWithSpaces>
  <Paragraphs>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2025-06-11T21:27:00Z</dcterms:created>
  <dc:creator>Thomas Brunner, Prof</dc:creator>
  <dc:description/>
  <dc:language>en-US</dc:language>
  <cp:lastModifiedBy/>
  <dcterms:modified xsi:type="dcterms:W3CDTF">2025-06-18T13:47:33Z</dcterms:modified>
  <cp:revision>99</cp:revision>
  <dc:subject/>
  <dc:title/>
</cp:coreProperties>
</file>

<file path=docProps/custom.xml><?xml version="1.0" encoding="utf-8"?>
<Properties xmlns="http://schemas.openxmlformats.org/officeDocument/2006/custom-properties" xmlns:vt="http://schemas.openxmlformats.org/officeDocument/2006/docPropsVTypes"/>
</file>