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cs="AppleSystemUIFont" w:ascii="AppleSystemUIFont" w:hAnsi="AppleSystemUIFont"/>
          <w:b/>
          <w:bCs/>
          <w:kern w:val="0"/>
          <w:sz w:val="28"/>
          <w:szCs w:val="28"/>
          <w:lang w:val="en-US"/>
        </w:rPr>
        <w:t xml:space="preserve">CINP </w:t>
      </w:r>
      <w:r>
        <w:rPr>
          <w:rFonts w:cs="AppleSystemUIFont" w:ascii="AppleSystemUIFont" w:hAnsi="AppleSystemUIFont"/>
          <w:b/>
          <w:bCs/>
          <w:kern w:val="0"/>
          <w:sz w:val="28"/>
          <w:szCs w:val="28"/>
          <w:lang w:val="en-US"/>
        </w:rPr>
        <w:t xml:space="preserve">Board </w:t>
      </w:r>
      <w:r>
        <w:rPr>
          <w:rFonts w:cs="AppleSystemUIFont" w:ascii="AppleSystemUIFont" w:hAnsi="AppleSystemUIFont"/>
          <w:b/>
          <w:bCs/>
          <w:kern w:val="0"/>
          <w:sz w:val="28"/>
          <w:szCs w:val="28"/>
          <w:lang w:val="en-US"/>
        </w:rPr>
        <w:t xml:space="preserve">Minutes 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cs="AppleSystemUIFont" w:ascii="AppleSystemUIFont" w:hAnsi="AppleSystemUIFont"/>
          <w:b/>
          <w:bCs/>
          <w:kern w:val="0"/>
          <w:sz w:val="28"/>
          <w:szCs w:val="28"/>
          <w:lang w:val="en-US"/>
        </w:rPr>
        <w:t>25</w:t>
      </w:r>
      <w:r>
        <w:rPr>
          <w:rFonts w:cs="AppleSystemUIFont" w:ascii="AppleSystemUIFont" w:hAnsi="AppleSystemUIFont"/>
          <w:b/>
          <w:bCs/>
          <w:kern w:val="0"/>
          <w:sz w:val="28"/>
          <w:szCs w:val="28"/>
          <w:vertAlign w:val="superscript"/>
          <w:lang w:val="en-US"/>
        </w:rPr>
        <w:t>th</w:t>
      </w:r>
      <w:r>
        <w:rPr>
          <w:rFonts w:cs="AppleSystemUIFont" w:ascii="AppleSystemUIFont" w:hAnsi="AppleSystemUIFont"/>
          <w:b/>
          <w:bCs/>
          <w:kern w:val="0"/>
          <w:sz w:val="28"/>
          <w:szCs w:val="28"/>
          <w:lang w:val="en-US"/>
        </w:rPr>
        <w:t xml:space="preserve"> September 2025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6"/>
          <w:szCs w:val="26"/>
          <w:lang w:val="en-US"/>
        </w:rPr>
      </w:pPr>
      <w:r>
        <w:rPr>
          <w:rFonts w:cs="AppleSystemUIFont" w:ascii="AppleSystemUIFont" w:hAnsi="AppleSystemUIFont"/>
          <w:kern w:val="0"/>
          <w:sz w:val="26"/>
          <w:szCs w:val="26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Attendees: 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i/>
          <w:iCs/>
          <w:kern w:val="0"/>
          <w:sz w:val="22"/>
          <w:szCs w:val="22"/>
          <w:lang w:val="en-US"/>
        </w:rPr>
        <w:t xml:space="preserve">Voting: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Gwen Grinyer (Chair),  Svetlana Barkanova, Russell Mammei, Thomas Brunner, Liliana Caballero, Chris Ruiz (Secretary)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i/>
          <w:iCs/>
          <w:kern w:val="0"/>
          <w:sz w:val="22"/>
          <w:szCs w:val="22"/>
          <w:lang w:val="en-US"/>
        </w:rPr>
        <w:t xml:space="preserve">Non-voting: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Garth Huber (Executive Director), Corina Andreoiu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Pre-a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m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ble: discussion of whether AI assistant could be used to help with minutes. SB used previously using 3</w:t>
      </w:r>
      <w:r>
        <w:rPr>
          <w:rFonts w:cs="AppleSystemUIFont" w:ascii="AppleSystemUIFont" w:hAnsi="AppleSystemUIFont"/>
          <w:kern w:val="0"/>
          <w:sz w:val="22"/>
          <w:szCs w:val="22"/>
          <w:vertAlign w:val="superscript"/>
          <w:lang w:val="en-US"/>
        </w:rPr>
        <w:t>rd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person software. CR will investigate.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1. Approval of Agenda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b/>
          <w:b/>
          <w:bCs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2025.09.25-1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: “Approve agenda of today’s meeting” (Chris Ruiz)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Seconded: Svetlana Barkanova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2. Approval of Minutes of June 12, 2025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b/>
          <w:b/>
          <w:bCs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2025.09.25-2: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“Approve minutes of hybrid CINP meeting at CAP on June 12</w:t>
      </w:r>
      <w:r>
        <w:rPr>
          <w:rFonts w:cs="AppleSystemUIFont" w:ascii="AppleSystemUIFont" w:hAnsi="AppleSystemUIFont"/>
          <w:kern w:val="0"/>
          <w:sz w:val="22"/>
          <w:szCs w:val="22"/>
          <w:vertAlign w:val="superscript"/>
          <w:lang w:val="en-US"/>
        </w:rPr>
        <w:t>th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, 2025” (Gwen Grinyer)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Seconded: Russel Mammei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3. Executive Director Report (Garth)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a) Conference Support Applications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(i)20th International Conference on Electromagnetic Isotope Separators and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Related Topics (EMISXX)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1"/>
          <w:szCs w:val="21"/>
          <w:lang w:val="en-US"/>
        </w:rPr>
      </w:pP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</w:r>
    </w:p>
    <w:p>
      <w:pPr>
        <w:pStyle w:val="Normal"/>
        <w:spacing w:lineRule="auto" w:line="240" w:before="0" w:after="0"/>
        <w:ind w:left="720" w:hanging="0"/>
        <w:rPr>
          <w:sz w:val="21"/>
          <w:szCs w:val="21"/>
        </w:rPr>
      </w:pP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SWG chairs were not over-enthusiastic on this since a high amount was requested yet the application arrived late, barely before the conference begins. On this basis, CR recommended declining. Unclear what impact what funds will have. </w:t>
      </w:r>
    </w:p>
    <w:p>
      <w:pPr>
        <w:pStyle w:val="Normal"/>
        <w:spacing w:lineRule="auto" w:line="240" w:before="0" w:after="0"/>
        <w:ind w:left="720" w:hanging="0"/>
        <w:rPr>
          <w:sz w:val="21"/>
          <w:szCs w:val="21"/>
        </w:rPr>
      </w:pP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RM: How much for entire year? ($7,000). We’ve approved $1,500 for the ab initio workshop, and the Next-gen neutrino workshop. For Theory Canada have also approved $1,500.  </w:t>
      </w:r>
    </w:p>
    <w:p>
      <w:pPr>
        <w:pStyle w:val="Normal"/>
        <w:spacing w:lineRule="auto" w:line="240" w:before="0" w:after="0"/>
        <w:ind w:left="720" w:hanging="0"/>
        <w:rPr>
          <w:sz w:val="21"/>
          <w:szCs w:val="21"/>
        </w:rPr>
      </w:pP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Discussion on this ensued. We don’t want to go over budget. CR suggested declining on this basis, but others disagreed. CR was brought round to support at a smaller amount than requested.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2025.09.25-3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: “Support EMISXX conference at $1,000.” </w:t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Seconded: Liliana Caballero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Garth Huber suggests quorum vote. Passes.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(ii) Next was discussed the Neutrinoless double beta decay search in Xe next-generation experiment workshop</w:t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$1,000 requested.  Jeff gave positive recommendation. Liliana also thinks relevant.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2025.09.25-4: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“Support Neutrinoless double beta-decay workshop at $1,000” (Liliana Caballero)</w:t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Seconded: Svetlana Barkanova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(iii) 2026 Canadian Conference for Undergraduate Women* in Physics (CCUWiP)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This comes out of different budget. (Outreach).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2025.09.25-5: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“Support CCUWiP at same level as last year,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i.e. $500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.” (Liliana Caballero) </w:t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Seconded: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Russell Mammei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b) Membership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(i) New Applications: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268 Artemis Tsantiri (Associate)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269 Sean Wilson (Associate)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270 Raymond Bunker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2025.09.25-6: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“Approve all new applications.” (Gwen Grinyer) </w:t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Seconded: Chris Ruiz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(ii) Member emails that give error messages: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Do you have updated contact info so that I can contact them on whether to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discontinue their CINP membership?</w:t>
      </w:r>
    </w:p>
    <w:p>
      <w:pPr>
        <w:pStyle w:val="Normal"/>
        <w:spacing w:lineRule="auto" w:line="240" w:before="0" w:after="0"/>
        <w:rPr/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ab/>
        <w:t xml:space="preserve">031 Subal Das Gupta            </w:t>
      </w:r>
      <w:hyperlink r:id="rId2">
        <w:r>
          <w:rPr>
            <w:rFonts w:cs="AppleSystemUIFont" w:ascii="AppleSystemUIFont" w:hAnsi="AppleSystemUIFont"/>
            <w:kern w:val="0"/>
            <w:sz w:val="22"/>
            <w:szCs w:val="22"/>
            <w:lang w:val="en-US"/>
          </w:rPr>
          <w:t>dasgupta@hep.phys.mcgill.ca</w:t>
        </w:r>
      </w:hyperlink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eastAsia="Wingdings" w:cs="Wingdings" w:ascii="Wingdings" w:hAnsi="Wingdings"/>
          <w:kern w:val="0"/>
          <w:sz w:val="22"/>
          <w:szCs w:val="22"/>
          <w:lang w:val="en-US"/>
        </w:rPr>
        <w:t>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Thomas will check.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/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ab/>
        <w:t xml:space="preserve">182 Takamasa Momose            </w:t>
      </w:r>
      <w:hyperlink r:id="rId3">
        <w:r>
          <w:rPr>
            <w:rFonts w:cs="AppleSystemUIFont" w:ascii="AppleSystemUIFont" w:hAnsi="AppleSystemUIFont"/>
            <w:kern w:val="0"/>
            <w:sz w:val="22"/>
            <w:szCs w:val="22"/>
            <w:lang w:val="en-US"/>
          </w:rPr>
          <w:t>momose@chem.ubc.ca</w:t>
        </w:r>
      </w:hyperlink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eastAsia="Wingdings" w:cs="Wingdings" w:ascii="Wingdings" w:hAnsi="Wingdings"/>
          <w:kern w:val="0"/>
          <w:sz w:val="22"/>
          <w:szCs w:val="22"/>
          <w:lang w:val="en-US"/>
        </w:rPr>
        <w:t>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Russ will try to find out.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/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ab/>
        <w:t xml:space="preserve">204 Marco Rocchini (Associate) </w:t>
      </w:r>
      <w:hyperlink r:id="rId4">
        <w:r>
          <w:rPr>
            <w:rFonts w:cs="AppleSystemUIFont" w:ascii="AppleSystemUIFont" w:hAnsi="AppleSystemUIFont"/>
            <w:kern w:val="0"/>
            <w:sz w:val="22"/>
            <w:szCs w:val="22"/>
            <w:lang w:val="en-US"/>
          </w:rPr>
          <w:t>mrocchin@uoguelph.ca</w:t>
        </w:r>
      </w:hyperlink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eastAsia="Wingdings" w:cs="Wingdings" w:ascii="Wingdings" w:hAnsi="Wingdings"/>
          <w:kern w:val="0"/>
          <w:sz w:val="22"/>
          <w:szCs w:val="22"/>
          <w:lang w:val="en-US"/>
        </w:rPr>
        <w:t>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Liliana asked. Was a postdoc. Got a faculty position in Italy. 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/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ab/>
        <w:t xml:space="preserve">209 Brian Kootte (Associate)   </w:t>
      </w:r>
      <w:hyperlink r:id="rId5">
        <w:r>
          <w:rPr>
            <w:rFonts w:cs="AppleSystemUIFont" w:ascii="AppleSystemUIFont" w:hAnsi="AppleSystemUIFont"/>
            <w:kern w:val="0"/>
            <w:sz w:val="22"/>
            <w:szCs w:val="22"/>
            <w:lang w:val="en-US"/>
          </w:rPr>
          <w:t>brian.a.kootte@jyu.fi</w:t>
        </w:r>
      </w:hyperlink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eastAsia="Wingdings" w:cs="Wingdings" w:ascii="Wingdings" w:hAnsi="Wingdings"/>
          <w:kern w:val="0"/>
          <w:sz w:val="22"/>
          <w:szCs w:val="22"/>
          <w:lang w:val="en-US"/>
        </w:rPr>
        <w:t>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CR provided a gmail address for Garth to contact him to check.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c) Info from NSERC regarding SAPES Fall Context Session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1"/>
          <w:szCs w:val="21"/>
          <w:lang w:val="en-US"/>
        </w:rPr>
      </w:pP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</w:r>
    </w:p>
    <w:p>
      <w:pPr>
        <w:pStyle w:val="Normal"/>
        <w:spacing w:lineRule="auto" w:line="240" w:before="0" w:after="0"/>
        <w:ind w:left="720" w:hanging="0"/>
        <w:rPr>
          <w:sz w:val="21"/>
          <w:szCs w:val="21"/>
        </w:rPr>
      </w:pP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New email from Kevin Lapointe to Garth, who hasn’t responded with any details, other than to acknowledge receipt. </w:t>
      </w: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NSERC is proposing to simplify the Fall Context Session agenda, by having presentations only by CINP and IPP, and removing presentations by the labs.  </w:t>
      </w: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Presentation </w:t>
      </w: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>will likely be</w:t>
      </w:r>
      <w:r>
        <w:rPr>
          <w:rFonts w:cs="AppleSystemUIFont" w:ascii="AppleSystemUIFont" w:hAnsi="AppleSystemUIFont"/>
          <w:kern w:val="0"/>
          <w:sz w:val="21"/>
          <w:szCs w:val="21"/>
          <w:lang w:val="en-US"/>
        </w:rPr>
        <w:t xml:space="preserve"> in 1st week December.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d) Update regarding LRPC and CINP Brief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T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own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H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all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meeting was h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eld on Sept 25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,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committee meeting weekly to incorporate comments, with intent to release 2</w:t>
      </w:r>
      <w:r>
        <w:rPr>
          <w:rFonts w:cs="AppleSystemUIFont" w:ascii="AppleSystemUIFont" w:hAnsi="AppleSystemUIFont"/>
          <w:kern w:val="0"/>
          <w:sz w:val="22"/>
          <w:szCs w:val="22"/>
          <w:vertAlign w:val="superscript"/>
          <w:lang w:val="en-US"/>
        </w:rPr>
        <w:t>nd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draft for comment by end of October.  A second town hall is planned for early November.  The deadline to release the CINP report to the LRPC is Nov 30.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LRP committee email from Alison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Lister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to say they will have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their first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meeting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on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Oct 14th.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Invoices from LRPC to CINP and IPP will go out in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a few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days.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4. Treasurer Report (Garth on behalf of Greg)</w:t>
      </w:r>
    </w:p>
    <w:p>
      <w:pPr>
        <w:pStyle w:val="Normal"/>
        <w:spacing w:lineRule="auto" w:line="240" w:before="0" w:after="0"/>
        <w:ind w:left="720" w:hanging="0"/>
        <w:rPr>
          <w:rFonts w:ascii="AppleSystemUIFont" w:hAnsi="AppleSystemUIFont" w:cs="AppleSystemUIFont"/>
          <w:kern w:val="0"/>
          <w:lang w:val="en-US"/>
        </w:rPr>
      </w:pPr>
      <w:r>
        <w:rPr>
          <w:sz w:val="22"/>
          <w:szCs w:val="22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a) Board approval of 2024-25 audit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The 2024-25 audit letter signed by Greg and Gwen requires to be filled in: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"I wish to inform you that, on today's date: ________ , the financial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statements have been approved by the Council (motion number _____).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Greg sent Aug email and asked for any objections. None raised.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 xml:space="preserve">Motion 2025.09.25-7: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“Approve aforementioned statement from Board” (Gwen Grinyer)</w:t>
      </w:r>
    </w:p>
    <w:p>
      <w:pPr>
        <w:pStyle w:val="Normal"/>
        <w:spacing w:lineRule="auto" w:line="240" w:before="0" w:after="0"/>
        <w:ind w:firstLine="72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Seconded: Chris Ruiz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  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b) Financial update</w:t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G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reg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H submitted short update. G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reg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H will follow up with unpaid member fees in October.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5. Other Business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6. Approximate date of next meeting</w:t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Typically after WNPPC info received (so we can approve). Likely late Nov early Dec. 1st week in December works better. </w:t>
      </w:r>
    </w:p>
    <w:p>
      <w:pPr>
        <w:pStyle w:val="Normal"/>
        <w:spacing w:lineRule="auto" w:line="240" w:before="0" w:after="0"/>
        <w:ind w:left="720" w:hanging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CUPCC no bid this year. Money will cover deficits from brief writing committee expenses.  </w:t>
      </w:r>
    </w:p>
    <w:p>
      <w:pPr>
        <w:pStyle w:val="Normal"/>
        <w:spacing w:lineRule="auto" w:line="240" w:before="0" w:after="0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7. Adjourn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cs="AppleSystemUIFont" w:ascii="AppleSystemUIFont" w:hAnsi="AppleSystemUIFont"/>
          <w:b/>
          <w:bCs/>
          <w:kern w:val="0"/>
          <w:sz w:val="22"/>
          <w:szCs w:val="22"/>
          <w:lang w:val="en-US"/>
        </w:rPr>
        <w:t>Motion 2025.09.25-8:</w:t>
      </w: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 xml:space="preserve"> “Adjourn.” Gwen Grinyer”</w:t>
      </w:r>
    </w:p>
    <w:p>
      <w:pPr>
        <w:pStyle w:val="Normal"/>
        <w:spacing w:before="0" w:after="160"/>
        <w:rPr>
          <w:sz w:val="22"/>
          <w:szCs w:val="22"/>
        </w:rPr>
      </w:pPr>
      <w:r>
        <w:rPr>
          <w:rFonts w:cs="AppleSystemUIFont" w:ascii="AppleSystemUIFont" w:hAnsi="AppleSystemUIFont"/>
          <w:kern w:val="0"/>
          <w:sz w:val="22"/>
          <w:szCs w:val="22"/>
          <w:lang w:val="en-US"/>
        </w:rPr>
        <w:t>Seconded: Russell Mammei</w:t>
      </w:r>
    </w:p>
    <w:sectPr>
      <w:footerReference w:type="default" r:id="rId6"/>
      <w:type w:val="nextPage"/>
      <w:pgSz w:w="12240" w:h="15840"/>
      <w:pgMar w:left="1440" w:right="1440" w:header="0" w:top="1440" w:footer="1440" w:bottom="220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default"/>
  </w:font>
  <w:font w:name="Aptos Display">
    <w:charset w:val="01"/>
    <w:family w:val="roman"/>
    <w:pitch w:val="default"/>
  </w:font>
  <w:font w:name="OpenSymbol">
    <w:altName w:val="Arial Unicode MS"/>
    <w:charset w:val="02"/>
    <w:family w:val="auto"/>
    <w:pitch w:val="default"/>
  </w:font>
  <w:font w:name="Bitstream Vera Sans">
    <w:charset w:val="01"/>
    <w:family w:val="swiss"/>
    <w:pitch w:val="default"/>
  </w:font>
  <w:font w:name="Bitstream Vera Serif">
    <w:charset w:val="01"/>
    <w:family w:val="roman"/>
    <w:pitch w:val="default"/>
  </w:font>
  <w:font w:name="AppleSystemUIFont">
    <w:charset w:val="01"/>
    <w:family w:val="roman"/>
    <w:pitch w:val="default"/>
  </w:font>
  <w:font w:name="Wingdings">
    <w:charset w:val="02"/>
    <w:family w:val="roman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suppressLineNumbers/>
      <w:spacing w:before="0" w:after="160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C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en-CA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07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07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07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07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07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07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07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07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07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5a7078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5a7078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5a7078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5a7078"/>
    <w:rPr>
      <w:rFonts w:eastAsia="" w:cs="" w:cstheme="majorBidi" w:eastAsiaTheme="majorEastAsia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5a7078"/>
    <w:rPr>
      <w:rFonts w:eastAsia="" w:cs="" w:cstheme="majorBidi" w:eastAsiaTheme="majorEastAsia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5a7078"/>
    <w:rPr>
      <w:rFonts w:eastAsia="" w:cs="" w:cstheme="majorBidi" w:eastAsiaTheme="majorEastAsia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5a7078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5a7078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5a7078"/>
    <w:rPr>
      <w:rFonts w:eastAsia="" w:cs="" w:cstheme="majorBidi" w:eastAsiaTheme="majorEastAsia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qFormat/>
    <w:rsid w:val="005a707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5a7078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5a707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5a7078"/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5a70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078"/>
    <w:rPr>
      <w:b/>
      <w:bCs/>
      <w:smallCaps/>
      <w:color w:val="0F4761" w:themeColor="accent1" w:themeShade="bf"/>
      <w:spacing w:val="5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Bitstream Vera Sans" w:hAnsi="Bitstream Vera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Bitstream Vera Serif" w:hAnsi="Bitstream Vera Serif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Bitstream Vera Serif" w:hAnsi="Bitstream Vera Serif"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Bitstream Vera Serif" w:hAnsi="Bitstream Vera Serif"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5a707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078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078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078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5a7078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sgupta@hep.phys.mcgill.ca" TargetMode="External"/><Relationship Id="rId3" Type="http://schemas.openxmlformats.org/officeDocument/2006/relationships/hyperlink" Target="mailto:momose@chem.ubc.ca" TargetMode="External"/><Relationship Id="rId4" Type="http://schemas.openxmlformats.org/officeDocument/2006/relationships/hyperlink" Target="mailto:mrocchin@uoguelph.ca" TargetMode="External"/><Relationship Id="rId5" Type="http://schemas.openxmlformats.org/officeDocument/2006/relationships/hyperlink" Target="mailto:brian.a.kootte@jyu.fi" TargetMode="Externa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LibreOffice/7.1.8.1$Linux_X86_64 LibreOffice_project/10$Build-1</Application>
  <AppVersion>15.0000</AppVersion>
  <Pages>3</Pages>
  <Words>700</Words>
  <Characters>3914</Characters>
  <CharactersWithSpaces>4709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2025-09-25T21:10:00Z</dcterms:created>
  <dc:creator>Chris Ruiz (Henderson)</dc:creator>
  <dc:description/>
  <dc:language>en-US</dc:language>
  <cp:lastModifiedBy>Garth Huber</cp:lastModifiedBy>
  <dcterms:modified xsi:type="dcterms:W3CDTF">2025-10-27T16:48:05Z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